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原俊朝主要事迹材料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原俊朝，女，1976年9月出生，群众，本科学历，现任晋中市老年养护院护理部副主任。2011年参加工作，先后在晋中市中医院、榆次区残联诊所、晋中市儿童福利院等工作，2023年3月任现职。曾于2019年荣获晋中市老年养护院优秀护理员、2020年获晋中市老年养护院（晋中市社会福利院）先进工作者、2021年在“学党史、庆百年、心向党”主题演讲活动中荣获优秀奖、2021年荣获晋中市老年养护院（晋中市社会福利院）先进工作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护理工作以来，从一开始在儿童福利院从事护理残障儿童的生活起居，到如今的养老护理工作，已将近十二年。对于护理员这一职业的看法，原俊朝这样说到：“养老护理员是默默无闻但非常重要的职业，他们为老年人提供照顾、护理和陪伴，为他们的晚年生活带来温暖和关怀。在我看来，养老护理员是社会的守护者，他们的工作不仅是一份职业，更是一种责任和使命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在原俊朝7年的养老护理工作中，有一位王阿姨，让她至今提起都常怀感动。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王阿姨性格古怪，不喜欢与人交流，并且身患重病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需要长期卧床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刚刚入住时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因为身体疾病原因，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坐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起来就会全身关节疼，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而且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身上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异味，指甲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长，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就是不让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护理员们靠近她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，所以在那个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时候，给她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理发、洗澡、剪指甲都是非常的困难。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原俊朝笑着说道：“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做这些工作之前，我们都要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用很长时间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耐心的与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沟通，即便是沟通，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都会在洗漱的过程中跟我们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闹脾气，严重时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还会打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骂我们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但无论阿姨怎样，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原俊朝都会带领着该楼层的护理员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认真的为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做完这些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护理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。慢慢的，王阿姨开始不再排斥护理员的靠近，甚至开始和她们熟络起来，精神状态和身体状况也逐渐好转。“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直到后来我因为工作的调整，不护理王阿姨了，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但是直到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现在我去看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，她都会亲切的叫我小原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，拉着我的手和我说说话，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每每这个时候真的非常的感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动”。原俊朝自豪的说，看到老人适应养护院的生活，每天开开心心的，感觉这份付出真的特别值得。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原俊朝的护理生涯从一名护理员到组长，再从楼层主管到现在的副主任，她的职能发生了变化，但她的初心却从未改变。每天数次的楼层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巡视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、为服务对象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制定个性化的护理计划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帮助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服务对象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进行康复训练、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聊天谈心，及时知晓他们的需求，这些都是原俊朝每天的日常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这一过程中，她也一直是积极进取、注重自我提升的代名词。原俊朝考取了初级护理员证、中级护理员证、高级老人能力评估师，她总是根据自己的工作需要，不断学习不断进步。在院内组织的每次培训中，她也总是拿着笔不断记录着，“我们年纪大了，记忆力完全不如年轻人，许多东西得记下来反复的看，才能记的住。”原俊朝虽然这样说，但是不管是理论知识，还是护理实操，她都能出色完成。不仅如此，她还积极申请入党，现在已经成为入党积极分子。许多人打趣她，这么大年纪了，还争取入党吗？她也只是爽朗的笑笑说：“人总是要求进步的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对于自己的工作，原俊朝是这样认为的：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养老护理工作，在外人看来是又脏又累又苦的工作，但作为一名专业的养老护理员来说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我觉得我们的工作是在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替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儿女尽孝，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是陪伴，是有意义的，我对我自己的职业充满自豪感。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YzhlNzg0MjgxYjJiMThjZmI4ZmRiMzhhMDQ3YzkifQ=="/>
  </w:docVars>
  <w:rsids>
    <w:rsidRoot w:val="0BF32809"/>
    <w:rsid w:val="01883901"/>
    <w:rsid w:val="043164D2"/>
    <w:rsid w:val="0AB42F95"/>
    <w:rsid w:val="0B330D82"/>
    <w:rsid w:val="0BF32809"/>
    <w:rsid w:val="0FF96DA7"/>
    <w:rsid w:val="13B54A2A"/>
    <w:rsid w:val="16E8577F"/>
    <w:rsid w:val="23C93B55"/>
    <w:rsid w:val="2677791D"/>
    <w:rsid w:val="27233601"/>
    <w:rsid w:val="2A3F4E5B"/>
    <w:rsid w:val="2A663F30"/>
    <w:rsid w:val="2C602C01"/>
    <w:rsid w:val="33150BE9"/>
    <w:rsid w:val="34C75F13"/>
    <w:rsid w:val="3F4A7E6C"/>
    <w:rsid w:val="3FD00372"/>
    <w:rsid w:val="43F87E97"/>
    <w:rsid w:val="4669507C"/>
    <w:rsid w:val="4A800BE6"/>
    <w:rsid w:val="4B9D30D2"/>
    <w:rsid w:val="4FB8672C"/>
    <w:rsid w:val="4FF14BD3"/>
    <w:rsid w:val="59554FEC"/>
    <w:rsid w:val="59D2488F"/>
    <w:rsid w:val="5D5F28DD"/>
    <w:rsid w:val="60285208"/>
    <w:rsid w:val="64A0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16"/>
      <w:szCs w:val="16"/>
      <w:lang w:val="en-US" w:eastAsia="zh-CN" w:bidi="ar-SA"/>
    </w:rPr>
  </w:style>
  <w:style w:type="paragraph" w:customStyle="1" w:styleId="3">
    <w:name w:val="Char1"/>
    <w:qFormat/>
    <w:uiPriority w:val="0"/>
    <w:pPr>
      <w:widowControl w:val="0"/>
      <w:ind w:left="840" w:hanging="420"/>
      <w:jc w:val="both"/>
    </w:pPr>
    <w:rPr>
      <w:rFonts w:ascii="Times New Roman" w:hAnsi="Times New Roman" w:eastAsia="宋体" w:cs="Times New Roman"/>
      <w:kern w:val="2"/>
      <w:sz w:val="24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2023-09-11T02:29:00Z</dcterms:created>
  <dc:creator>Tender</dc:creator>
  <cp:lastModifiedBy>WPS_1675756133</cp:lastModifiedBy>
  <cp:lastPrinted>2023-09-11T03:51:00Z</cp:lastPrinted>
  <dcterms:modified xsi:type="dcterms:W3CDTF">2023-11-02T08:48:42Z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75DD14771EB847C995080066BC615AA2_11</vt:lpwstr>
  </property>
</Properties>
</file>