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napToGrid w:val="0"/>
        <w:spacing w:before="0" w:beforeAutospacing="0" w:after="0" w:afterAutospacing="0" w:line="360" w:lineRule="auto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附件</w:t>
      </w:r>
      <w:r>
        <w:rPr>
          <w:rFonts w:ascii="仿宋_GB2312" w:hAnsi="仿宋" w:eastAsia="仿宋_GB2312" w:cs="仿宋_GB2312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：</w:t>
      </w:r>
    </w:p>
    <w:tbl>
      <w:tblPr>
        <w:tblStyle w:val="3"/>
        <w:tblW w:w="8780" w:type="dxa"/>
        <w:tblInd w:w="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245"/>
        <w:gridCol w:w="2535"/>
        <w:gridCol w:w="1755"/>
        <w:gridCol w:w="14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  <w:t>参加体检人员名单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  <w:t>62401052811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耿孝旺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晋中市老年养护院（晋中市社会福利院）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专技</w:t>
            </w:r>
            <w:r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  <w:t>62401070706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袁丹丹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晋中市老年养护院（晋中市社会福利院）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color w:val="000000"/>
                <w:sz w:val="28"/>
                <w:szCs w:val="28"/>
              </w:rPr>
              <w:t>专技</w:t>
            </w:r>
            <w:r>
              <w:rPr>
                <w:rFonts w:ascii="仿宋_GB2312" w:hAnsi="仿宋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lZjg2MmViNjlhM2JkMzk1ODkyOWY5OGIyMzI5MGYifQ=="/>
  </w:docVars>
  <w:rsids>
    <w:rsidRoot w:val="79810F61"/>
    <w:rsid w:val="79810F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??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2022-08-17T03:31:00Z</dcterms:created>
  <dc:creator>深灰灰灰灰</dc:creator>
  <cp:lastModifiedBy>深灰灰灰灰</cp:lastModifiedBy>
  <dcterms:modified xsi:type="dcterms:W3CDTF">2022-08-17T03:32:21Z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348FBF1930784026BC7CC939C7F3ED6A</vt:lpwstr>
  </property>
</Properties>
</file>