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附件：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4"/>
          <w:szCs w:val="24"/>
          <w:u w:val="none"/>
          <w:shd w:val="clear" w:fill="FFFFFF"/>
        </w:rPr>
        <w:instrText xml:space="preserve"> HYPERLINK "http://www.gov.cn/xinwen/2018-03/08/5272256/files/0f03b81b7daa4f7b858e8b0530b8e799.pdf" \t "http://www.gov.cn/xinwen/2018-03/08/_blank"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4"/>
          <w:szCs w:val="24"/>
          <w:u w:val="none"/>
          <w:shd w:val="clear" w:fill="FFFFFF"/>
        </w:rPr>
        <w:t>加载统一社会信用代码的证照样式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4"/>
          <w:szCs w:val="24"/>
          <w:u w:val="none"/>
          <w:shd w:val="clear" w:fill="FFFFFF"/>
        </w:rPr>
        <w:fldChar w:fldCharType="end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33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2018-03-08T16:23:14Z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